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7" w:before="0" w:after="0"/>
        <w:jc w:val="right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pl-PL"/>
        </w:rPr>
        <w:t>Załącznik nr 3 do ogłoszenia</w:t>
      </w:r>
    </w:p>
    <w:p>
      <w:pPr>
        <w:pStyle w:val="Normal"/>
        <w:spacing w:lineRule="atLeast" w:line="237" w:before="0" w:after="0"/>
        <w:jc w:val="right"/>
        <w:rPr>
          <w:rFonts w:ascii="Tahoma" w:hAnsi="Tahoma" w:eastAsia="Times New Roman" w:cs="Tahoma"/>
          <w:sz w:val="18"/>
          <w:szCs w:val="18"/>
          <w:lang w:eastAsia="pl-PL"/>
        </w:rPr>
      </w:pPr>
      <w:r>
        <w:rPr>
          <w:rFonts w:eastAsia="Times New Roman" w:cs="Tahoma" w:ascii="Tahoma" w:hAnsi="Tahoma"/>
          <w:sz w:val="18"/>
          <w:szCs w:val="18"/>
          <w:lang w:eastAsia="pl-PL"/>
        </w:rPr>
      </w:r>
    </w:p>
    <w:p>
      <w:pPr>
        <w:pStyle w:val="Normal"/>
        <w:spacing w:lineRule="atLeast" w:line="237" w:before="0" w:after="0"/>
        <w:jc w:val="center"/>
        <w:rPr>
          <w:rFonts w:ascii="Tahoma" w:hAnsi="Tahoma" w:eastAsia="Times New Roman" w:cs="Tahom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ahoma" w:ascii="Tahoma" w:hAnsi="Tahoma"/>
          <w:b/>
          <w:bCs/>
          <w:color w:val="000000"/>
          <w:sz w:val="20"/>
          <w:szCs w:val="20"/>
          <w:lang w:eastAsia="pl-PL"/>
        </w:rPr>
        <w:t>Klauzula Informacyjna</w:t>
      </w:r>
    </w:p>
    <w:p>
      <w:pPr>
        <w:pStyle w:val="Normal"/>
        <w:spacing w:lineRule="atLeast" w:line="237" w:before="0" w:after="0"/>
        <w:jc w:val="center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tLeast" w:line="237" w:before="0" w:after="0"/>
        <w:jc w:val="center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Calibri" w:cs="Calibri" w:ascii="Tahoma" w:hAnsi="Tahoma"/>
          <w:b w:val="false"/>
          <w:bCs w:val="false"/>
          <w:color w:val="000000"/>
          <w:sz w:val="18"/>
          <w:szCs w:val="18"/>
        </w:rPr>
        <w:t xml:space="preserve">Zgodnie z </w:t>
      </w:r>
      <w:r>
        <w:rPr>
          <w:rFonts w:eastAsia="Times New Roman" w:cs="Calibri" w:ascii="Tahoma" w:hAnsi="Tahoma"/>
          <w:b w:val="false"/>
          <w:bCs w:val="false"/>
          <w:color w:val="000000"/>
          <w:spacing w:val="3"/>
          <w:sz w:val="18"/>
          <w:szCs w:val="18"/>
          <w:lang w:eastAsia="pl-PL"/>
        </w:rPr>
        <w:t>rozporządzenia PE i Rady (UE) 2016/679 z dnia 27 kwietnia 2016 r. w sprawie ochrony osób fizycznych w związku z przetwarzaniem danych osobowych i w sprawie swobodnego przepływu takich danych oraz uchylenia dyrektywy 95/46/WE (ogólne rozporządzenie o ochronie danych) informujemy, iż</w:t>
      </w:r>
      <w:r>
        <w:rPr>
          <w:rFonts w:eastAsia="Calibri" w:cs="Calibri" w:ascii="Tahoma" w:hAnsi="Tahoma"/>
          <w:b w:val="false"/>
          <w:bCs w:val="false"/>
          <w:color w:val="000000"/>
          <w:sz w:val="18"/>
          <w:szCs w:val="18"/>
        </w:rPr>
        <w:t xml:space="preserve">: </w:t>
      </w:r>
    </w:p>
    <w:p>
      <w:pPr>
        <w:pStyle w:val="Normal"/>
        <w:widowControl w:val="false"/>
        <w:shd w:fill="FFFFFF" w:val="clear"/>
        <w:spacing w:lineRule="auto" w:line="240" w:before="0" w:after="0"/>
        <w:ind w:left="720" w:right="0" w:hanging="0"/>
        <w:jc w:val="both"/>
        <w:rPr/>
      </w:pPr>
      <w:r>
        <w:rPr>
          <w:rFonts w:eastAsia="Times New Roman" w:cs="Calibri" w:ascii="Tahoma" w:hAnsi="Tahoma"/>
          <w:spacing w:val="3"/>
          <w:sz w:val="18"/>
          <w:szCs w:val="18"/>
          <w:lang w:eastAsia="pl-PL"/>
        </w:rPr>
        <w:t>1. Administratorem Pani/Pana danych osobowych jest Stowarzyszenie Lokalna Grupa Działania „Nad Białą Przemszą” z siedzibą w Kluczach</w:t>
      </w:r>
      <w:r>
        <w:rPr>
          <w:rFonts w:eastAsia="Times New Roman" w:cs="Calibri" w:ascii="Tahoma" w:hAnsi="Tahoma"/>
          <w:color w:val="000000"/>
          <w:spacing w:val="3"/>
          <w:sz w:val="18"/>
          <w:szCs w:val="18"/>
          <w:lang w:eastAsia="pl-PL"/>
        </w:rPr>
        <w:t xml:space="preserve">, ul. Partyzantów 1, tel.: 694-128-336, e-mail: </w:t>
      </w:r>
      <w:hyperlink r:id="rId2">
        <w:r>
          <w:rPr>
            <w:rStyle w:val="Czeinternetowe"/>
            <w:rFonts w:eastAsia="Times New Roman" w:cs="Calibri" w:ascii="Tahoma" w:hAnsi="Tahoma"/>
            <w:color w:val="000000"/>
            <w:spacing w:val="3"/>
            <w:sz w:val="18"/>
            <w:szCs w:val="18"/>
            <w:lang w:eastAsia="pl-PL"/>
          </w:rPr>
          <w:t>biuro@lgdnbp.pl</w:t>
        </w:r>
      </w:hyperlink>
      <w:r>
        <w:rPr>
          <w:rFonts w:eastAsia="Times New Roman" w:cs="Calibri" w:ascii="Tahoma" w:hAnsi="Tahoma"/>
          <w:color w:val="000000"/>
          <w:spacing w:val="3"/>
          <w:sz w:val="18"/>
          <w:szCs w:val="18"/>
          <w:lang w:eastAsia="pl-PL"/>
        </w:rPr>
        <w:t xml:space="preserve">, </w:t>
      </w:r>
    </w:p>
    <w:p>
      <w:pPr>
        <w:pStyle w:val="Normal"/>
        <w:widowControl w:val="false"/>
        <w:shd w:fill="FFFFFF" w:val="clear"/>
        <w:spacing w:lineRule="auto" w:line="240" w:before="0" w:after="0"/>
        <w:ind w:left="720" w:right="0" w:hanging="0"/>
        <w:jc w:val="both"/>
        <w:rPr/>
      </w:pPr>
      <w:r>
        <w:rPr>
          <w:rFonts w:eastAsia="Times New Roman" w:cs="Calibri" w:ascii="Tahoma" w:hAnsi="Tahoma"/>
          <w:color w:val="000000"/>
          <w:spacing w:val="3"/>
          <w:sz w:val="18"/>
          <w:szCs w:val="18"/>
          <w:lang w:eastAsia="pl-PL"/>
        </w:rPr>
        <w:t xml:space="preserve">2. </w:t>
      </w:r>
      <w:r>
        <w:rPr>
          <w:rFonts w:eastAsia="Times New Roman" w:cs="Calibri" w:ascii="Tahoma" w:hAnsi="Tahoma"/>
          <w:spacing w:val="3"/>
          <w:sz w:val="18"/>
          <w:szCs w:val="18"/>
          <w:lang w:eastAsia="pl-PL"/>
        </w:rPr>
        <w:t>Zebrane dane osobowe będą przetwarzane w celu rekrutacji na stanowisko, na które Pani/Pan kandyduje,</w:t>
      </w:r>
    </w:p>
    <w:p>
      <w:pPr>
        <w:pStyle w:val="Normal"/>
        <w:widowControl w:val="false"/>
        <w:shd w:fill="FFFFFF" w:val="clear"/>
        <w:spacing w:lineRule="auto" w:line="240" w:before="0" w:after="0"/>
        <w:ind w:left="720" w:right="0" w:hanging="0"/>
        <w:jc w:val="both"/>
        <w:rPr>
          <w:rFonts w:ascii="Tahoma" w:hAnsi="Tahoma" w:eastAsia="Times New Roman" w:cs="Calibri"/>
          <w:spacing w:val="3"/>
          <w:sz w:val="18"/>
          <w:szCs w:val="18"/>
          <w:lang w:eastAsia="pl-PL"/>
        </w:rPr>
      </w:pPr>
      <w:r>
        <w:rPr>
          <w:rFonts w:eastAsia="Times New Roman" w:cs="Calibri" w:ascii="Tahoma" w:hAnsi="Tahoma"/>
          <w:spacing w:val="3"/>
          <w:sz w:val="18"/>
          <w:szCs w:val="18"/>
          <w:lang w:eastAsia="pl-PL"/>
        </w:rPr>
        <w:t>3. Podstawą prawną przetwarzania Pani/Pana danych osobowych jest:</w:t>
      </w:r>
    </w:p>
    <w:p>
      <w:pPr>
        <w:pStyle w:val="Normal"/>
        <w:widowControl w:val="false"/>
        <w:shd w:fill="FFFFFF" w:val="clear"/>
        <w:spacing w:lineRule="auto" w:line="240" w:before="0" w:after="0"/>
        <w:ind w:left="720" w:right="0" w:hanging="0"/>
        <w:jc w:val="both"/>
        <w:rPr/>
      </w:pPr>
      <w:r>
        <w:rPr>
          <w:rFonts w:eastAsia="Times New Roman" w:cs="Calibri" w:ascii="Tahoma" w:hAnsi="Tahoma"/>
          <w:spacing w:val="3"/>
          <w:sz w:val="18"/>
          <w:szCs w:val="18"/>
          <w:lang w:eastAsia="pl-PL"/>
        </w:rPr>
        <w:t>a) w zakresie przetwarzania na potrzeby aktualnego procesu rekrutacyjnego następujących danych: imię (imiona) i nazwisko, imiona rodziców, data urodzenia, miejsce zamieszkania (adres do korespondencji), wykształcenie, przebieg dotychczasowego zatrudnienia - okoliczność, że przetwarzanie jest niezbędne do wypełnienia obowiązku prawnego ciążącego na administratorze i wynikającego z przepisu prawa, tj. jest art. 22</w:t>
      </w:r>
      <w:r>
        <w:rPr>
          <w:rFonts w:eastAsia="Times New Roman" w:cs="Calibri" w:ascii="Tahoma" w:hAnsi="Tahoma"/>
          <w:spacing w:val="3"/>
          <w:sz w:val="18"/>
          <w:szCs w:val="18"/>
          <w:vertAlign w:val="superscript"/>
          <w:lang w:eastAsia="pl-PL"/>
        </w:rPr>
        <w:t>1</w:t>
      </w:r>
      <w:r>
        <w:rPr>
          <w:rFonts w:eastAsia="Times New Roman" w:cs="Calibri" w:ascii="Tahoma" w:hAnsi="Tahoma"/>
          <w:spacing w:val="3"/>
          <w:sz w:val="18"/>
          <w:szCs w:val="18"/>
          <w:lang w:eastAsia="pl-PL"/>
        </w:rPr>
        <w:t xml:space="preserve"> kodeksu pracy (podstawa przewidziana w art. 6 ust. 1 lit c RODO) oraz fakt, że przetwarzanie jest niezbędne do podjęcia działań koniecznych do zawarcia umowy o pracę (podstawa przewidziana w art. 6 ust. 1 lit b RODO). </w:t>
      </w:r>
    </w:p>
    <w:p>
      <w:pPr>
        <w:pStyle w:val="Normal"/>
        <w:widowControl w:val="false"/>
        <w:shd w:fill="FFFFFF" w:val="clear"/>
        <w:spacing w:lineRule="auto" w:line="240" w:before="0" w:after="0"/>
        <w:ind w:left="720" w:right="0" w:hanging="0"/>
        <w:jc w:val="both"/>
        <w:rPr>
          <w:rFonts w:ascii="Tahoma" w:hAnsi="Tahoma" w:eastAsia="Times New Roman" w:cs="Calibri"/>
          <w:spacing w:val="3"/>
          <w:sz w:val="18"/>
          <w:szCs w:val="18"/>
          <w:lang w:eastAsia="pl-PL"/>
        </w:rPr>
      </w:pPr>
      <w:r>
        <w:rPr>
          <w:rFonts w:eastAsia="Times New Roman" w:cs="Calibri" w:ascii="Tahoma" w:hAnsi="Tahoma"/>
          <w:spacing w:val="3"/>
          <w:sz w:val="18"/>
          <w:szCs w:val="18"/>
          <w:lang w:eastAsia="pl-PL"/>
        </w:rPr>
        <w:t>b) Pani/Pana zgoda na przetwarzanie danych przekazanych w CV, liście motywacyjnym lub innym dokumencie (podstawa przewidziana w art. 6 ust. 1 lit a RODO), jeżeli przekazuje Pani/Pan administratorowi inne dane niż wymienione powyżej pod lit. a. W przypadku przekazywania takich danych administratorowi, należy na dokumentach rekrutacyjnych oświadczenie o wyrażeniu zgody na przetwarzanie danych osobowych.</w:t>
      </w:r>
    </w:p>
    <w:p>
      <w:pPr>
        <w:pStyle w:val="Normal"/>
        <w:widowControl w:val="false"/>
        <w:shd w:fill="FFFFFF" w:val="clear"/>
        <w:spacing w:lineRule="auto" w:line="240" w:before="0" w:after="0"/>
        <w:ind w:left="720" w:right="0" w:hanging="0"/>
        <w:jc w:val="both"/>
        <w:rPr/>
      </w:pPr>
      <w:r>
        <w:rPr>
          <w:rFonts w:eastAsia="Times New Roman" w:cs="Calibri" w:ascii="Tahoma" w:hAnsi="Tahoma"/>
          <w:spacing w:val="3"/>
          <w:sz w:val="18"/>
          <w:szCs w:val="18"/>
          <w:lang w:eastAsia="pl-PL"/>
        </w:rPr>
        <w:t xml:space="preserve">4. Pani/Pana dane osobowe mogą zostać udostępnione </w:t>
      </w:r>
      <w:r>
        <w:rPr>
          <w:rFonts w:eastAsia="Times New Roman" w:cs="Calibri" w:ascii="Tahoma" w:hAnsi="Tahoma"/>
          <w:color w:val="000000"/>
          <w:spacing w:val="3"/>
          <w:sz w:val="18"/>
          <w:szCs w:val="18"/>
          <w:lang w:eastAsia="pl-PL"/>
        </w:rPr>
        <w:t xml:space="preserve">podmiotom publicznym uprawnionym do przetwarzania danych osobowych w celu przeprowadzenia postępowania w sprawie przyznania pomocy, potwierdzenia kwalifikowalności wydatków, monitoringu, sprawozdawczości, ewaluacji, kontroli i audytu, w szczególności Agencji Restrukturyzacji i Modernizacji Rolnictwa z siedzibą w 00-175 Warszawa, Al. Jana Pawła II 70, Małopolskiemu Centrum Przedsiębiorczości, ul. Jasnogórska 11, 31-358 Kraków </w:t>
      </w:r>
      <w:r>
        <w:rPr>
          <w:rFonts w:eastAsia="Times New Roman" w:cs="Calibri" w:ascii="Tahoma" w:hAnsi="Tahoma"/>
          <w:i w:val="false"/>
          <w:iCs w:val="false"/>
          <w:color w:val="000000"/>
          <w:spacing w:val="3"/>
          <w:sz w:val="18"/>
          <w:szCs w:val="18"/>
          <w:lang w:eastAsia="pl-PL"/>
        </w:rPr>
        <w:t xml:space="preserve"> oraz specjalistycznym podmiotom, realizującym badania ewaluacyjne, kontrole i audyty na zlecenie tych podmiotów</w:t>
      </w:r>
      <w:r>
        <w:rPr>
          <w:rFonts w:eastAsia="Times New Roman" w:cs="Calibri" w:ascii="Tahoma" w:hAnsi="Tahoma"/>
          <w:b w:val="false"/>
          <w:bCs w:val="false"/>
          <w:i w:val="false"/>
          <w:iCs w:val="false"/>
          <w:color w:val="000000"/>
          <w:spacing w:val="3"/>
          <w:sz w:val="18"/>
          <w:szCs w:val="18"/>
          <w:lang w:eastAsia="pl-PL"/>
        </w:rPr>
        <w:t>, a także</w:t>
      </w:r>
      <w:r>
        <w:rPr>
          <w:rFonts w:eastAsia="Times New Roman" w:cs="Calibri" w:ascii="Tahoma" w:hAnsi="Tahoma"/>
          <w:b/>
          <w:bCs/>
          <w:i w:val="false"/>
          <w:iCs w:val="false"/>
          <w:color w:val="000000"/>
          <w:spacing w:val="3"/>
          <w:sz w:val="18"/>
          <w:szCs w:val="18"/>
          <w:lang w:eastAsia="pl-PL"/>
        </w:rPr>
        <w:t xml:space="preserve"> </w:t>
      </w:r>
      <w:r>
        <w:rPr>
          <w:rFonts w:eastAsia="Times New Roman" w:cs="Calibri" w:ascii="Tahoma" w:hAnsi="Tahoma"/>
          <w:b w:val="false"/>
          <w:bCs w:val="false"/>
          <w:i w:val="false"/>
          <w:iCs w:val="false"/>
          <w:color w:val="000000"/>
          <w:spacing w:val="3"/>
          <w:sz w:val="18"/>
          <w:szCs w:val="18"/>
          <w:lang w:eastAsia="pl-PL"/>
        </w:rPr>
        <w:t>osobom/podmiotom, z którymi współpracuje administrator, np. przy usługach doradczych, w tym księgowych i prawnych,</w:t>
      </w:r>
    </w:p>
    <w:p>
      <w:pPr>
        <w:pStyle w:val="Normal"/>
        <w:widowControl w:val="false"/>
        <w:shd w:fill="FFFFFF" w:val="clear"/>
        <w:spacing w:lineRule="auto" w:line="240" w:before="0" w:after="0"/>
        <w:ind w:left="720" w:right="0" w:hanging="0"/>
        <w:jc w:val="both"/>
        <w:rPr/>
      </w:pPr>
      <w:r>
        <w:rPr>
          <w:rFonts w:eastAsia="Times New Roman" w:cs="Calibri" w:ascii="Tahoma" w:hAnsi="Tahoma"/>
          <w:b w:val="false"/>
          <w:bCs w:val="false"/>
          <w:i w:val="false"/>
          <w:iCs w:val="false"/>
          <w:color w:val="000000"/>
          <w:spacing w:val="3"/>
          <w:sz w:val="18"/>
          <w:szCs w:val="18"/>
          <w:lang w:eastAsia="pl-PL"/>
        </w:rPr>
        <w:t xml:space="preserve">5. </w:t>
      </w:r>
      <w:r>
        <w:rPr>
          <w:rFonts w:eastAsia="Times New Roman" w:cs="Calibri" w:ascii="Tahoma" w:hAnsi="Tahoma"/>
          <w:color w:val="000000"/>
          <w:spacing w:val="3"/>
          <w:sz w:val="18"/>
          <w:szCs w:val="18"/>
          <w:lang w:eastAsia="pl-PL"/>
        </w:rPr>
        <w:t>Podanie danych jest dobrowolne. W zakresie danych, o których mowa w pkt 3a) ich podanie jest niezbędne dla przeprowadzenia procesu rekrutacji.</w:t>
      </w:r>
    </w:p>
    <w:p>
      <w:pPr>
        <w:pStyle w:val="Normal"/>
        <w:widowControl w:val="false"/>
        <w:shd w:fill="FFFFFF" w:val="clear"/>
        <w:spacing w:lineRule="auto" w:line="240" w:before="0" w:after="0"/>
        <w:ind w:left="720" w:right="0" w:hanging="0"/>
        <w:jc w:val="both"/>
        <w:rPr>
          <w:rFonts w:ascii="Tahoma" w:hAnsi="Tahoma" w:eastAsia="Times New Roman" w:cs="Calibri"/>
          <w:color w:val="000000"/>
          <w:spacing w:val="3"/>
          <w:sz w:val="18"/>
          <w:szCs w:val="18"/>
          <w:lang w:eastAsia="pl-PL"/>
        </w:rPr>
      </w:pPr>
      <w:r>
        <w:rPr>
          <w:rFonts w:eastAsia="Times New Roman" w:cs="Calibri" w:ascii="Tahoma" w:hAnsi="Tahoma"/>
          <w:color w:val="000000"/>
          <w:spacing w:val="3"/>
          <w:sz w:val="18"/>
          <w:szCs w:val="18"/>
          <w:lang w:eastAsia="pl-PL"/>
        </w:rPr>
        <w:t xml:space="preserve">6. Pani/Pana dane osobowe będą przechowywane przez okres prowadzenia procesu rekrutacji oraz po jego zakończeniu w celu wypełnienia obowiązku prawnego ciążącego na administratorze, na czas zgodny z obowiązującymi przepisami, </w:t>
      </w:r>
    </w:p>
    <w:p>
      <w:pPr>
        <w:pStyle w:val="Normal"/>
        <w:widowControl w:val="false"/>
        <w:shd w:fill="FFFFFF" w:val="clear"/>
        <w:spacing w:lineRule="auto" w:line="240" w:before="0" w:after="0"/>
        <w:ind w:left="720" w:right="0" w:hanging="0"/>
        <w:jc w:val="both"/>
        <w:rPr>
          <w:rFonts w:ascii="Tahoma" w:hAnsi="Tahoma" w:eastAsia="Times New Roman" w:cs="Calibri"/>
          <w:color w:val="000000"/>
          <w:spacing w:val="3"/>
          <w:sz w:val="18"/>
          <w:szCs w:val="18"/>
          <w:lang w:eastAsia="pl-PL"/>
        </w:rPr>
      </w:pPr>
      <w:r>
        <w:rPr>
          <w:rFonts w:eastAsia="Times New Roman" w:cs="Calibri" w:ascii="Tahoma" w:hAnsi="Tahoma"/>
          <w:color w:val="000000"/>
          <w:spacing w:val="3"/>
          <w:sz w:val="18"/>
          <w:szCs w:val="18"/>
          <w:lang w:eastAsia="pl-PL"/>
        </w:rPr>
        <w:t>7. Ma Pani/Pan prawo dostępu do swoich danych osobowych oraz prawo do ich sprostowania, usunięcia, ograniczenia przetwarzania, prawo do przenoszenia danych.</w:t>
      </w:r>
    </w:p>
    <w:p>
      <w:pPr>
        <w:pStyle w:val="Normal"/>
        <w:widowControl w:val="false"/>
        <w:shd w:fill="FFFFFF" w:val="clear"/>
        <w:spacing w:lineRule="auto" w:line="240" w:before="0" w:after="0"/>
        <w:ind w:left="720" w:right="0" w:hanging="0"/>
        <w:jc w:val="both"/>
        <w:rPr>
          <w:rFonts w:ascii="Tahoma" w:hAnsi="Tahoma" w:eastAsia="Times New Roman" w:cs="Calibri"/>
          <w:color w:val="000000"/>
          <w:spacing w:val="3"/>
          <w:sz w:val="18"/>
          <w:szCs w:val="18"/>
          <w:lang w:eastAsia="pl-PL"/>
        </w:rPr>
      </w:pPr>
      <w:r>
        <w:rPr>
          <w:rFonts w:eastAsia="Times New Roman" w:cs="Calibri" w:ascii="Tahoma" w:hAnsi="Tahoma"/>
          <w:color w:val="000000"/>
          <w:spacing w:val="3"/>
          <w:sz w:val="18"/>
          <w:szCs w:val="18"/>
          <w:lang w:eastAsia="pl-PL"/>
        </w:rPr>
        <w:t>8. W zakresie danych, o których mowa w pkt 3b), ma Pani/Pan prawo do cofnięcia zgody w dowolnym momencie bez wpływu na zgodność z prawem przetwarzania, którego dokonano na podstawie zgody przed jej cofnięciem, W celu wycofania zgody należy skontaktować się z administratorem pod adresem wskazanym w pkt 1 lub pozostawiając oświadczenie o cofnięciu zgody w Biurze administratora, ul. Skalska 20, 32-340 Wolbrom,</w:t>
      </w:r>
    </w:p>
    <w:p>
      <w:pPr>
        <w:pStyle w:val="Normal"/>
        <w:widowControl w:val="false"/>
        <w:shd w:fill="FFFFFF" w:val="clear"/>
        <w:spacing w:lineRule="auto" w:line="240" w:before="0" w:after="0"/>
        <w:ind w:left="720" w:right="0" w:hanging="0"/>
        <w:jc w:val="both"/>
        <w:rPr/>
      </w:pPr>
      <w:r>
        <w:rPr>
          <w:rFonts w:eastAsia="Times New Roman" w:cs="Calibri" w:ascii="Tahoma" w:hAnsi="Tahoma"/>
          <w:b w:val="false"/>
          <w:bCs w:val="false"/>
          <w:color w:val="000000"/>
          <w:spacing w:val="3"/>
          <w:sz w:val="18"/>
          <w:szCs w:val="18"/>
          <w:lang w:eastAsia="pl-PL"/>
        </w:rPr>
        <w:t xml:space="preserve">9. </w:t>
      </w:r>
      <w:r>
        <w:rPr>
          <w:rFonts w:eastAsia="Calibri" w:cs="Calibri" w:ascii="Tahoma" w:hAnsi="Tahoma"/>
          <w:b w:val="false"/>
          <w:bCs w:val="false"/>
          <w:color w:val="000000"/>
          <w:spacing w:val="3"/>
          <w:sz w:val="18"/>
          <w:szCs w:val="18"/>
          <w:lang w:eastAsia="pl-PL"/>
        </w:rPr>
        <w:t>Ma Pani/Pan prawo do wniesienia skargi do Prezesa UODO, gdy uzna, że przetwarzanie danych osobowych ich dotyczących narusza przepisy RODO.</w:t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hanging="0"/>
        <w:jc w:val="both"/>
        <w:rPr>
          <w:rFonts w:eastAsia="Calibri" w:cs="Calibri"/>
          <w:b w:val="false"/>
          <w:b w:val="false"/>
          <w:bCs w:val="false"/>
          <w:spacing w:val="3"/>
          <w:lang w:eastAsia="pl-PL"/>
        </w:rPr>
      </w:pPr>
      <w:r>
        <w:rPr>
          <w:rFonts w:eastAsia="Calibri" w:cs="Calibri"/>
          <w:b w:val="false"/>
          <w:bCs w:val="false"/>
          <w:spacing w:val="3"/>
          <w:lang w:eastAsia="pl-PL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hanging="0"/>
        <w:jc w:val="both"/>
        <w:rPr>
          <w:rFonts w:eastAsia="Calibri" w:cs="Calibri"/>
          <w:b w:val="false"/>
          <w:b w:val="false"/>
          <w:bCs w:val="false"/>
          <w:spacing w:val="3"/>
          <w:lang w:eastAsia="pl-PL"/>
        </w:rPr>
      </w:pPr>
      <w:r>
        <w:rPr>
          <w:rFonts w:eastAsia="Calibri" w:cs="Calibri"/>
          <w:b w:val="false"/>
          <w:bCs w:val="false"/>
          <w:spacing w:val="3"/>
          <w:lang w:eastAsia="pl-PL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left="0" w:right="0" w:hanging="0"/>
        <w:jc w:val="both"/>
        <w:rPr>
          <w:rFonts w:eastAsia="Calibri" w:cs="Calibri"/>
          <w:b w:val="false"/>
          <w:b w:val="false"/>
          <w:bCs w:val="false"/>
          <w:spacing w:val="3"/>
          <w:lang w:eastAsia="pl-PL"/>
        </w:rPr>
      </w:pPr>
      <w:r>
        <w:rPr>
          <w:rFonts w:eastAsia="Calibri" w:cs="Calibri"/>
          <w:b w:val="false"/>
          <w:bCs w:val="false"/>
          <w:spacing w:val="3"/>
          <w:lang w:eastAsia="pl-PL"/>
        </w:rPr>
      </w:r>
    </w:p>
    <w:p>
      <w:pPr>
        <w:pStyle w:val="Normal"/>
        <w:spacing w:lineRule="atLeast" w:line="237" w:before="0" w:after="0"/>
        <w:jc w:val="right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pl-PL"/>
        </w:rPr>
        <w:t>…………………………………………</w:t>
      </w:r>
      <w:r>
        <w:rPr>
          <w:rFonts w:eastAsia="Times New Roman" w:cs="Tahoma" w:ascii="Tahoma" w:hAnsi="Tahoma"/>
          <w:color w:val="000000"/>
          <w:sz w:val="18"/>
          <w:szCs w:val="18"/>
          <w:lang w:eastAsia="pl-PL"/>
        </w:rPr>
        <w:t>..</w:t>
      </w:r>
    </w:p>
    <w:p>
      <w:pPr>
        <w:pStyle w:val="Normal"/>
        <w:widowControl w:val="false"/>
        <w:shd w:fill="FFFFFF" w:val="clear"/>
        <w:spacing w:lineRule="atLeast" w:line="237" w:before="0" w:after="0"/>
        <w:ind w:left="0" w:right="0" w:hanging="0"/>
        <w:jc w:val="right"/>
        <w:rPr>
          <w:rFonts w:ascii="Tahoma" w:hAnsi="Tahoma" w:eastAsia="Times New Roman" w:cs="Tahoma"/>
          <w:b w:val="false"/>
          <w:b w:val="false"/>
          <w:bCs w:val="false"/>
          <w:color w:val="000000"/>
          <w:spacing w:val="3"/>
          <w:sz w:val="18"/>
          <w:szCs w:val="18"/>
          <w:lang w:eastAsia="pl-PL"/>
        </w:rPr>
      </w:pPr>
      <w:r>
        <w:rPr>
          <w:rFonts w:eastAsia="Times New Roman" w:cs="Tahoma" w:ascii="Tahoma" w:hAnsi="Tahoma"/>
          <w:b w:val="false"/>
          <w:bCs w:val="false"/>
          <w:color w:val="000000"/>
          <w:spacing w:val="3"/>
          <w:sz w:val="18"/>
          <w:szCs w:val="18"/>
          <w:lang w:eastAsia="pl-PL"/>
        </w:rPr>
        <w:t>czytelny 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83">
    <w:name w:val="ListLabel 183"/>
    <w:qFormat/>
    <w:rPr>
      <w:rFonts w:ascii="Tahoma" w:hAnsi="Tahoma" w:eastAsia="Times New Roman" w:cs="Calibri"/>
      <w:color w:val="000000"/>
      <w:spacing w:val="3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lgdnb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482</Words>
  <Characters>3102</Characters>
  <CharactersWithSpaces>3573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2018-07-19T18:33:26Z</dcterms:created>
  <dc:creator/>
  <dc:description/>
  <dc:language>pl-PL</dc:language>
  <cp:lastModifiedBy/>
  <dcterms:modified xsi:type="dcterms:W3CDTF">2018-07-19T18:33:50Z</dcterms:modified>
  <cp:revision>1</cp:revision>
  <dc:subject/>
  <dc:title/>
</cp:coreProperties>
</file>